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297" w:rsidRDefault="00861297" w:rsidP="00562E25">
      <w:pPr>
        <w:bidi/>
        <w:jc w:val="both"/>
        <w:rPr>
          <w:rFonts w:cs="Traditional Arabic"/>
          <w:sz w:val="32"/>
          <w:szCs w:val="32"/>
        </w:rPr>
      </w:pPr>
    </w:p>
    <w:p w:rsidR="00562E25" w:rsidRDefault="00562E25" w:rsidP="00562E25">
      <w:pPr>
        <w:bidi/>
        <w:jc w:val="both"/>
        <w:rPr>
          <w:rFonts w:cs="Traditional Arabic" w:hint="cs"/>
          <w:sz w:val="32"/>
          <w:szCs w:val="32"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22/09/2011</w:t>
      </w:r>
    </w:p>
    <w:p w:rsidR="00562E25" w:rsidRPr="00562E25" w:rsidRDefault="00562E25" w:rsidP="00562E25">
      <w:pPr>
        <w:bidi/>
        <w:jc w:val="both"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2657475" cy="36004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2E25" w:rsidRPr="00562E25" w:rsidSect="00861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62E25"/>
    <w:rsid w:val="00562E25"/>
    <w:rsid w:val="00861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2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2011-12-04T18:53:00Z</dcterms:created>
  <dcterms:modified xsi:type="dcterms:W3CDTF">2011-12-04T18:56:00Z</dcterms:modified>
</cp:coreProperties>
</file>